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AC" w:rsidRPr="00736EA4" w:rsidRDefault="00736EA4" w:rsidP="00736EA4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736EA4">
        <w:rPr>
          <w:b/>
          <w:bCs/>
          <w:u w:val="single"/>
        </w:rPr>
        <w:t>Versión Pública</w:t>
      </w:r>
    </w:p>
    <w:p w:rsidR="00736EA4" w:rsidRDefault="00736EA4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8D7CE7" w:rsidRDefault="008D7CE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AF29A7" w:rsidRPr="009130E9" w:rsidRDefault="00280E7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TRIGÉSIMA</w:t>
      </w:r>
      <w:r w:rsidR="00A0030C">
        <w:rPr>
          <w:b/>
          <w:bCs/>
        </w:rPr>
        <w:t xml:space="preserve"> TERCERA</w:t>
      </w:r>
      <w:r w:rsidR="008B55BE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7D4E3D" w:rsidRDefault="007D4E3D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A0030C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OCTUBRE - 28 </w:t>
      </w:r>
      <w:r w:rsidR="002751BE">
        <w:rPr>
          <w:b/>
          <w:bCs/>
        </w:rPr>
        <w:t xml:space="preserve">- </w:t>
      </w:r>
      <w:r w:rsidR="00F0035C">
        <w:rPr>
          <w:b/>
          <w:bCs/>
        </w:rPr>
        <w:t>2020</w:t>
      </w:r>
    </w:p>
    <w:p w:rsidR="00B75BD4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280E77" w:rsidRPr="009130E9" w:rsidRDefault="00280E77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A0030C">
        <w:rPr>
          <w:rFonts w:ascii="Arial" w:hAnsi="Arial" w:cs="Arial"/>
          <w:b w:val="0"/>
          <w:i w:val="0"/>
          <w:iCs w:val="0"/>
          <w:sz w:val="24"/>
        </w:rPr>
        <w:t>21</w:t>
      </w:r>
      <w:r w:rsidR="004F472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8B55BE">
        <w:rPr>
          <w:rFonts w:ascii="Arial" w:hAnsi="Arial" w:cs="Arial"/>
          <w:b w:val="0"/>
          <w:i w:val="0"/>
          <w:iCs w:val="0"/>
          <w:sz w:val="24"/>
        </w:rPr>
        <w:t>octubre</w:t>
      </w:r>
      <w:r w:rsidR="00D978D1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F1F59">
        <w:rPr>
          <w:rFonts w:ascii="Arial" w:hAnsi="Arial" w:cs="Arial"/>
          <w:b w:val="0"/>
          <w:i w:val="0"/>
          <w:iCs w:val="0"/>
          <w:sz w:val="24"/>
        </w:rPr>
        <w:t>de 2020</w:t>
      </w:r>
      <w:r w:rsidR="004F47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A0030C" w:rsidRDefault="00A0030C" w:rsidP="00A0030C">
      <w:pPr>
        <w:pStyle w:val="Prrafodelista"/>
        <w:rPr>
          <w:b/>
          <w:i/>
          <w:iCs/>
        </w:rPr>
      </w:pPr>
    </w:p>
    <w:p w:rsidR="00251EA5" w:rsidRPr="00251EA5" w:rsidRDefault="00251EA5" w:rsidP="00BB09C9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 xml:space="preserve">Aprobación, en su caso, del acuerdo relativo a la demanda de juicio de nulidad número </w:t>
      </w:r>
      <w:r w:rsidRPr="00BB7118">
        <w:rPr>
          <w:b/>
        </w:rPr>
        <w:t>JN-2/2020</w:t>
      </w:r>
      <w:r>
        <w:t xml:space="preserve">, presentada por </w:t>
      </w:r>
      <w:r w:rsidR="00736EA4">
        <w:t>la parte actora</w:t>
      </w:r>
      <w:r>
        <w:t xml:space="preserve">, </w:t>
      </w:r>
      <w:r w:rsidRPr="00280E77">
        <w:t>frente al convenio elevado a la categoría de cosa juzgada dentro del expediente número 8/2009, tramitado en el Juzgado Segundo de Primera Instancia en materia Civil del Distrito Judicial de Saltillo</w:t>
      </w:r>
      <w:r>
        <w:t>.</w:t>
      </w:r>
    </w:p>
    <w:p w:rsidR="00251EA5" w:rsidRPr="00251EA5" w:rsidRDefault="00251EA5" w:rsidP="00251EA5">
      <w:pPr>
        <w:pStyle w:val="Prrafodelista"/>
        <w:spacing w:line="360" w:lineRule="auto"/>
        <w:jc w:val="both"/>
        <w:rPr>
          <w:b/>
          <w:i/>
          <w:iCs/>
        </w:rPr>
      </w:pPr>
    </w:p>
    <w:p w:rsidR="00BB09C9" w:rsidRPr="00BB09C9" w:rsidRDefault="00A0030C" w:rsidP="00BB09C9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 w:rsidRPr="00BB09C9">
        <w:rPr>
          <w:bCs/>
          <w:lang w:val="es-ES_tradnl"/>
        </w:rPr>
        <w:t xml:space="preserve">Presentación </w:t>
      </w:r>
      <w:r w:rsidR="000746AF" w:rsidRPr="00BB09C9">
        <w:rPr>
          <w:bCs/>
          <w:lang w:val="es-ES_tradnl"/>
        </w:rPr>
        <w:t xml:space="preserve">del proyecto de sentencia referente al recurso de apelación </w:t>
      </w:r>
      <w:r w:rsidR="000746AF" w:rsidRPr="00FB37F8">
        <w:rPr>
          <w:b/>
          <w:bCs/>
          <w:lang w:val="es-ES_tradnl"/>
        </w:rPr>
        <w:t>RA-1/2020</w:t>
      </w:r>
      <w:r w:rsidR="000746AF" w:rsidRPr="00BB09C9">
        <w:rPr>
          <w:bCs/>
          <w:lang w:val="es-ES_tradnl"/>
        </w:rPr>
        <w:t>, interpuesto por</w:t>
      </w:r>
      <w:r w:rsidR="00BB09C9" w:rsidRPr="00BB09C9">
        <w:rPr>
          <w:bCs/>
          <w:lang w:val="es-ES_tradnl"/>
        </w:rPr>
        <w:t xml:space="preserve"> el representante legal del R. Ayuntamiento de Torreón, Coahuila,</w:t>
      </w:r>
      <w:r w:rsidR="000746AF" w:rsidRPr="00BB09C9">
        <w:rPr>
          <w:bCs/>
          <w:lang w:val="es-ES_tradnl"/>
        </w:rPr>
        <w:t xml:space="preserve"> en contra de la sentencia interlocutoria de fecha </w:t>
      </w:r>
      <w:r w:rsidR="00BB09C9" w:rsidRPr="00BB09C9">
        <w:rPr>
          <w:bCs/>
          <w:lang w:val="es-ES_tradnl"/>
        </w:rPr>
        <w:t>veintiséis de febrero de dos mil veinte,</w:t>
      </w:r>
      <w:r w:rsidR="000746AF" w:rsidRPr="00BB09C9">
        <w:rPr>
          <w:bCs/>
          <w:lang w:val="es-ES_tradnl"/>
        </w:rPr>
        <w:t xml:space="preserve"> dictada por</w:t>
      </w:r>
      <w:r w:rsidR="00BB09C9" w:rsidRPr="00BB09C9">
        <w:rPr>
          <w:bCs/>
          <w:lang w:val="es-ES_tradnl"/>
        </w:rPr>
        <w:t xml:space="preserve"> la Sala Civil y Familiar del Tribunal </w:t>
      </w:r>
      <w:r w:rsidR="00FB37F8">
        <w:rPr>
          <w:bCs/>
          <w:lang w:val="es-ES_tradnl"/>
        </w:rPr>
        <w:t>Superior de Justicia del Estado, dentro del expediente 19/2014 DGE.</w:t>
      </w:r>
    </w:p>
    <w:p w:rsidR="00702852" w:rsidRPr="00BB09C9" w:rsidRDefault="00BB09C9" w:rsidP="00BB09C9">
      <w:pPr>
        <w:pStyle w:val="Prrafodelista"/>
        <w:spacing w:line="360" w:lineRule="auto"/>
        <w:jc w:val="both"/>
        <w:rPr>
          <w:b/>
          <w:i/>
          <w:iCs/>
        </w:rPr>
      </w:pPr>
      <w:r w:rsidRPr="00BB09C9">
        <w:rPr>
          <w:b/>
          <w:i/>
          <w:iCs/>
        </w:rPr>
        <w:t xml:space="preserve"> </w:t>
      </w:r>
    </w:p>
    <w:p w:rsidR="00A0030C" w:rsidRPr="0036593F" w:rsidRDefault="00A0030C" w:rsidP="00A0030C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 w:rsidRPr="0036593F">
        <w:t>Determinación relativa a la Lista de Auxiliares de la Administración de Justicia, conforme al cuadro que se anexa.</w:t>
      </w:r>
    </w:p>
    <w:p w:rsidR="004625D5" w:rsidRDefault="004625D5" w:rsidP="002B1483">
      <w:pPr>
        <w:pStyle w:val="Prrafodelista"/>
        <w:spacing w:line="360" w:lineRule="auto"/>
        <w:ind w:left="709"/>
        <w:jc w:val="both"/>
      </w:pPr>
    </w:p>
    <w:p w:rsidR="006A0C4E" w:rsidRDefault="00E06FFF" w:rsidP="0077401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 de movimientos de personal.</w:t>
      </w:r>
    </w:p>
    <w:p w:rsidR="006A0C4E" w:rsidRDefault="006A0C4E" w:rsidP="006A0C4E">
      <w:pPr>
        <w:pStyle w:val="Prrafodelista"/>
        <w:spacing w:line="360" w:lineRule="auto"/>
        <w:ind w:left="709"/>
        <w:jc w:val="both"/>
      </w:pPr>
    </w:p>
    <w:p w:rsidR="00774016" w:rsidRDefault="004C7019" w:rsidP="0077401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774016" w:rsidRDefault="00774016" w:rsidP="00774016">
      <w:pPr>
        <w:pStyle w:val="Prrafodelista"/>
        <w:spacing w:line="360" w:lineRule="auto"/>
        <w:ind w:left="709"/>
        <w:jc w:val="both"/>
      </w:pPr>
    </w:p>
    <w:p w:rsidR="00297467" w:rsidRPr="004403F5" w:rsidRDefault="007D4E3D" w:rsidP="004403F5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  <w:bookmarkStart w:id="0" w:name="_GoBack"/>
      <w:bookmarkEnd w:id="0"/>
    </w:p>
    <w:sectPr w:rsidR="00297467" w:rsidRPr="004403F5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01" w:rsidRDefault="00736001" w:rsidP="00F62471">
      <w:pPr>
        <w:spacing w:after="0" w:line="240" w:lineRule="auto"/>
      </w:pPr>
      <w:r>
        <w:separator/>
      </w:r>
    </w:p>
  </w:endnote>
  <w:endnote w:type="continuationSeparator" w:id="0">
    <w:p w:rsidR="00736001" w:rsidRDefault="00736001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736EA4" w:rsidRPr="00736EA4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01" w:rsidRDefault="00736001" w:rsidP="00F62471">
      <w:pPr>
        <w:spacing w:after="0" w:line="240" w:lineRule="auto"/>
      </w:pPr>
      <w:r>
        <w:separator/>
      </w:r>
    </w:p>
  </w:footnote>
  <w:footnote w:type="continuationSeparator" w:id="0">
    <w:p w:rsidR="00736001" w:rsidRDefault="00736001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50FD"/>
    <w:rsid w:val="000430CB"/>
    <w:rsid w:val="00046528"/>
    <w:rsid w:val="00050041"/>
    <w:rsid w:val="00057215"/>
    <w:rsid w:val="000678D3"/>
    <w:rsid w:val="00073D0C"/>
    <w:rsid w:val="000746AF"/>
    <w:rsid w:val="000858CE"/>
    <w:rsid w:val="000B2690"/>
    <w:rsid w:val="000B2D11"/>
    <w:rsid w:val="000C6931"/>
    <w:rsid w:val="000D1573"/>
    <w:rsid w:val="000D3374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C37B1"/>
    <w:rsid w:val="001D0E51"/>
    <w:rsid w:val="001E4618"/>
    <w:rsid w:val="001F2825"/>
    <w:rsid w:val="00201E6D"/>
    <w:rsid w:val="0021264B"/>
    <w:rsid w:val="0021513D"/>
    <w:rsid w:val="00216F3A"/>
    <w:rsid w:val="00222E77"/>
    <w:rsid w:val="00235041"/>
    <w:rsid w:val="00240678"/>
    <w:rsid w:val="00251EA5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D95"/>
    <w:rsid w:val="002A7707"/>
    <w:rsid w:val="002B0D0A"/>
    <w:rsid w:val="002B1483"/>
    <w:rsid w:val="002B211E"/>
    <w:rsid w:val="002B675C"/>
    <w:rsid w:val="002B7982"/>
    <w:rsid w:val="002D0814"/>
    <w:rsid w:val="002F117B"/>
    <w:rsid w:val="002F6BF3"/>
    <w:rsid w:val="002F78E5"/>
    <w:rsid w:val="003105BA"/>
    <w:rsid w:val="00312F48"/>
    <w:rsid w:val="00316B2A"/>
    <w:rsid w:val="003274A5"/>
    <w:rsid w:val="00330E86"/>
    <w:rsid w:val="0033494F"/>
    <w:rsid w:val="00361A07"/>
    <w:rsid w:val="0036578C"/>
    <w:rsid w:val="00367663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C1534"/>
    <w:rsid w:val="003C27F7"/>
    <w:rsid w:val="003E74AE"/>
    <w:rsid w:val="003F0705"/>
    <w:rsid w:val="003F6C85"/>
    <w:rsid w:val="00432093"/>
    <w:rsid w:val="004338AF"/>
    <w:rsid w:val="00433C35"/>
    <w:rsid w:val="004403F5"/>
    <w:rsid w:val="00440418"/>
    <w:rsid w:val="00443509"/>
    <w:rsid w:val="004625D5"/>
    <w:rsid w:val="0048170D"/>
    <w:rsid w:val="00483BC4"/>
    <w:rsid w:val="004876B8"/>
    <w:rsid w:val="004A41A1"/>
    <w:rsid w:val="004A5203"/>
    <w:rsid w:val="004A6B0A"/>
    <w:rsid w:val="004C7019"/>
    <w:rsid w:val="004D1FE5"/>
    <w:rsid w:val="004D5F54"/>
    <w:rsid w:val="004D6DE8"/>
    <w:rsid w:val="004E5836"/>
    <w:rsid w:val="004F472F"/>
    <w:rsid w:val="004F6F2B"/>
    <w:rsid w:val="005032DB"/>
    <w:rsid w:val="00516547"/>
    <w:rsid w:val="00521295"/>
    <w:rsid w:val="00542A74"/>
    <w:rsid w:val="00546D1D"/>
    <w:rsid w:val="00546DA1"/>
    <w:rsid w:val="00551DDB"/>
    <w:rsid w:val="0055590F"/>
    <w:rsid w:val="0056524C"/>
    <w:rsid w:val="00581C69"/>
    <w:rsid w:val="005A1C54"/>
    <w:rsid w:val="005A2329"/>
    <w:rsid w:val="005B4B87"/>
    <w:rsid w:val="005B599B"/>
    <w:rsid w:val="005C5AAC"/>
    <w:rsid w:val="005C7ED4"/>
    <w:rsid w:val="005D2E25"/>
    <w:rsid w:val="005D7D71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02852"/>
    <w:rsid w:val="00716289"/>
    <w:rsid w:val="00717FEA"/>
    <w:rsid w:val="0072152E"/>
    <w:rsid w:val="00721DA1"/>
    <w:rsid w:val="00736001"/>
    <w:rsid w:val="00736EA4"/>
    <w:rsid w:val="00746048"/>
    <w:rsid w:val="007526A6"/>
    <w:rsid w:val="00756B06"/>
    <w:rsid w:val="00767E9F"/>
    <w:rsid w:val="0077165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6AE3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7E65"/>
    <w:rsid w:val="0098286F"/>
    <w:rsid w:val="009A12C8"/>
    <w:rsid w:val="009A47A5"/>
    <w:rsid w:val="009C443C"/>
    <w:rsid w:val="009C5A61"/>
    <w:rsid w:val="009F1F59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90BFD"/>
    <w:rsid w:val="00A93144"/>
    <w:rsid w:val="00A954EC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61D7"/>
    <w:rsid w:val="00BC626F"/>
    <w:rsid w:val="00BD00BF"/>
    <w:rsid w:val="00BD0C4D"/>
    <w:rsid w:val="00BD6B48"/>
    <w:rsid w:val="00BE0DAC"/>
    <w:rsid w:val="00BE3580"/>
    <w:rsid w:val="00BE5D50"/>
    <w:rsid w:val="00BF003A"/>
    <w:rsid w:val="00C02D5F"/>
    <w:rsid w:val="00C14805"/>
    <w:rsid w:val="00C20819"/>
    <w:rsid w:val="00C22FA3"/>
    <w:rsid w:val="00C265EF"/>
    <w:rsid w:val="00C27BD8"/>
    <w:rsid w:val="00C304F8"/>
    <w:rsid w:val="00C36DF3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27335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F2536"/>
    <w:rsid w:val="00DF37E5"/>
    <w:rsid w:val="00E06FFF"/>
    <w:rsid w:val="00E153FE"/>
    <w:rsid w:val="00E45985"/>
    <w:rsid w:val="00E46055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C4277"/>
    <w:rsid w:val="00EE43AA"/>
    <w:rsid w:val="00EF0015"/>
    <w:rsid w:val="00EF05B4"/>
    <w:rsid w:val="00EF1571"/>
    <w:rsid w:val="00EF2B05"/>
    <w:rsid w:val="00F0035C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B37F8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A689-4468-4FE4-B02E-AEEC7EF8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8</cp:revision>
  <cp:lastPrinted>2020-10-27T21:25:00Z</cp:lastPrinted>
  <dcterms:created xsi:type="dcterms:W3CDTF">2020-10-20T20:16:00Z</dcterms:created>
  <dcterms:modified xsi:type="dcterms:W3CDTF">2020-10-27T22:36:00Z</dcterms:modified>
</cp:coreProperties>
</file>